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3F89B" w14:textId="77777777" w:rsidR="00E62D8F" w:rsidRDefault="00F11B54">
      <w:pPr>
        <w:spacing w:after="60"/>
        <w:jc w:val="center"/>
      </w:pPr>
      <w:r>
        <w:rPr>
          <w:b/>
          <w:bCs/>
          <w:color w:val="1F3864"/>
          <w:sz w:val="40"/>
          <w:szCs w:val="40"/>
        </w:rPr>
        <w:t>ICIURP 2027</w:t>
      </w:r>
    </w:p>
    <w:p w14:paraId="73553D01" w14:textId="77777777" w:rsidR="00E62D8F" w:rsidRDefault="00F11B54">
      <w:pPr>
        <w:spacing w:after="60"/>
        <w:jc w:val="center"/>
      </w:pPr>
      <w:r>
        <w:rPr>
          <w:b/>
          <w:bCs/>
          <w:color w:val="2E5B8A"/>
          <w:sz w:val="26"/>
          <w:szCs w:val="26"/>
        </w:rPr>
        <w:t>The 1st International Conference on Integrated Urban and Regional Planning</w:t>
      </w:r>
    </w:p>
    <w:p w14:paraId="28124261" w14:textId="77777777" w:rsidR="00E62D8F" w:rsidRDefault="00F11B54">
      <w:pPr>
        <w:spacing w:after="40"/>
        <w:jc w:val="center"/>
      </w:pPr>
      <w:r>
        <w:rPr>
          <w:i/>
          <w:iCs/>
          <w:color w:val="595959"/>
          <w:sz w:val="21"/>
          <w:szCs w:val="21"/>
        </w:rPr>
        <w:t>Department of Urban and Regional Planning</w:t>
      </w:r>
    </w:p>
    <w:p w14:paraId="5F89562F" w14:textId="77777777" w:rsidR="00E62D8F" w:rsidRDefault="00F11B54">
      <w:pPr>
        <w:spacing w:after="260"/>
        <w:jc w:val="center"/>
      </w:pPr>
      <w:r>
        <w:rPr>
          <w:i/>
          <w:iCs/>
          <w:color w:val="595959"/>
          <w:sz w:val="21"/>
          <w:szCs w:val="21"/>
        </w:rPr>
        <w:t>Chittagong University of Engineering &amp; Technology (CUET), Bangladesh</w:t>
      </w:r>
    </w:p>
    <w:p w14:paraId="32BC25D6" w14:textId="79C10101" w:rsidR="00E62D8F" w:rsidRDefault="00F11B54">
      <w:pPr>
        <w:pBdr>
          <w:top w:val="single" w:sz="4" w:space="8" w:color="1F3864"/>
          <w:bottom w:val="single" w:sz="4" w:space="8" w:color="1F3864"/>
        </w:pBdr>
        <w:shd w:val="clear" w:color="auto" w:fill="DCE6F1"/>
        <w:spacing w:after="300"/>
        <w:jc w:val="center"/>
      </w:pPr>
      <w:r>
        <w:rPr>
          <w:b/>
          <w:bCs/>
          <w:color w:val="1F3864"/>
          <w:sz w:val="24"/>
          <w:szCs w:val="24"/>
        </w:rPr>
        <w:t>ABSTRACT SUBMISSION GUIDELINES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0"/>
        <w:gridCol w:w="6615"/>
      </w:tblGrid>
      <w:tr w:rsidR="00E62D8F" w14:paraId="0E9EF215" w14:textId="77777777" w:rsidTr="001478CE">
        <w:tc>
          <w:tcPr>
            <w:tcW w:w="31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0457A2" w14:textId="77777777" w:rsidR="00E62D8F" w:rsidRDefault="00F11B54">
            <w:r>
              <w:rPr>
                <w:b/>
                <w:bCs/>
                <w:color w:val="1F3864"/>
                <w:sz w:val="20"/>
                <w:szCs w:val="20"/>
              </w:rPr>
              <w:t>Conference</w:t>
            </w:r>
          </w:p>
        </w:tc>
        <w:tc>
          <w:tcPr>
            <w:tcW w:w="661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A2DA55" w14:textId="77777777" w:rsidR="00E62D8F" w:rsidRDefault="00F11B54" w:rsidP="008055E4">
            <w:pPr>
              <w:jc w:val="both"/>
            </w:pPr>
            <w:r>
              <w:rPr>
                <w:sz w:val="20"/>
                <w:szCs w:val="20"/>
              </w:rPr>
              <w:t>The 1st International Conference on Integrated Urban and Regional Planning (ICIURP 2027)</w:t>
            </w:r>
          </w:p>
        </w:tc>
      </w:tr>
      <w:tr w:rsidR="00E62D8F" w14:paraId="46924104" w14:textId="77777777" w:rsidTr="001478CE">
        <w:tc>
          <w:tcPr>
            <w:tcW w:w="31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B9C535" w14:textId="77777777" w:rsidR="00E62D8F" w:rsidRDefault="00F11B54">
            <w:r>
              <w:rPr>
                <w:b/>
                <w:bCs/>
                <w:color w:val="1F3864"/>
                <w:sz w:val="20"/>
                <w:szCs w:val="20"/>
              </w:rPr>
              <w:t>Organizer</w:t>
            </w:r>
          </w:p>
        </w:tc>
        <w:tc>
          <w:tcPr>
            <w:tcW w:w="661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BAAE00" w14:textId="4BB206B3" w:rsidR="004607E9" w:rsidRDefault="00F11B54" w:rsidP="008055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Department of Urban and Regional Planning </w:t>
            </w:r>
          </w:p>
          <w:p w14:paraId="2BCF30DC" w14:textId="586B341A" w:rsidR="00E62D8F" w:rsidRDefault="00F11B54" w:rsidP="008055E4">
            <w:pPr>
              <w:jc w:val="both"/>
            </w:pPr>
            <w:r>
              <w:rPr>
                <w:sz w:val="20"/>
                <w:szCs w:val="20"/>
              </w:rPr>
              <w:t>Chittagong University of Engineering &amp; Technology (CUET), Bangladesh</w:t>
            </w:r>
          </w:p>
        </w:tc>
      </w:tr>
      <w:tr w:rsidR="00E62D8F" w14:paraId="6F97B6F6" w14:textId="77777777" w:rsidTr="001478CE">
        <w:tc>
          <w:tcPr>
            <w:tcW w:w="31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D4FFCE" w14:textId="77777777" w:rsidR="00E62D8F" w:rsidRDefault="00F11B54">
            <w:r>
              <w:rPr>
                <w:b/>
                <w:bCs/>
                <w:color w:val="1F3864"/>
                <w:sz w:val="20"/>
                <w:szCs w:val="20"/>
              </w:rPr>
              <w:t>Submission Platform</w:t>
            </w:r>
          </w:p>
        </w:tc>
        <w:tc>
          <w:tcPr>
            <w:tcW w:w="661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667B5F" w14:textId="77777777" w:rsidR="00E62D8F" w:rsidRDefault="00F11B54" w:rsidP="008055E4">
            <w:pPr>
              <w:jc w:val="both"/>
            </w:pPr>
            <w:r>
              <w:rPr>
                <w:sz w:val="20"/>
                <w:szCs w:val="20"/>
              </w:rPr>
              <w:t>CMT (Microsoft Conference Management Toolkit)</w:t>
            </w:r>
          </w:p>
        </w:tc>
      </w:tr>
    </w:tbl>
    <w:p w14:paraId="58DE33C5" w14:textId="77777777" w:rsidR="00E62D8F" w:rsidRDefault="00F11B54" w:rsidP="008055E4">
      <w:pPr>
        <w:pStyle w:val="Heading1"/>
        <w:pBdr>
          <w:bottom w:val="single" w:sz="6" w:space="4" w:color="1F3864"/>
        </w:pBdr>
        <w:spacing w:before="320" w:after="160"/>
        <w:jc w:val="both"/>
      </w:pPr>
      <w:r>
        <w:rPr>
          <w:b/>
          <w:bCs/>
          <w:color w:val="1F3864"/>
          <w:sz w:val="26"/>
          <w:szCs w:val="26"/>
        </w:rPr>
        <w:t>1. Overview</w:t>
      </w:r>
    </w:p>
    <w:p w14:paraId="5F74DF10" w14:textId="77777777" w:rsidR="00E62D8F" w:rsidRDefault="00F11B54" w:rsidP="008055E4">
      <w:pPr>
        <w:spacing w:after="140" w:line="276" w:lineRule="auto"/>
        <w:jc w:val="both"/>
      </w:pPr>
      <w:r>
        <w:t>Authors interested in presenting their research at ICIURP 2027 are invited to submit a structured abstract through CMT (Microsoft Conference Management Toolkit). This document specifies the required format, content structure, and submission procedure. Authors should prepare their abstract using the template provided in Section 5 of this document and submit it as a separate file through the CMT submission portal.</w:t>
      </w:r>
    </w:p>
    <w:p w14:paraId="219E4221" w14:textId="77777777" w:rsidR="00E62D8F" w:rsidRDefault="00F11B54" w:rsidP="008055E4">
      <w:pPr>
        <w:pStyle w:val="Heading1"/>
        <w:pBdr>
          <w:bottom w:val="single" w:sz="6" w:space="4" w:color="1F3864"/>
        </w:pBdr>
        <w:spacing w:before="320" w:after="160"/>
        <w:jc w:val="both"/>
      </w:pPr>
      <w:r>
        <w:rPr>
          <w:b/>
          <w:bCs/>
          <w:color w:val="1F3864"/>
          <w:sz w:val="26"/>
          <w:szCs w:val="26"/>
        </w:rPr>
        <w:t>2. Abstract Content Structure</w:t>
      </w:r>
    </w:p>
    <w:p w14:paraId="4F5BB33F" w14:textId="77777777" w:rsidR="00E62D8F" w:rsidRDefault="00F11B54" w:rsidP="008055E4">
      <w:pPr>
        <w:spacing w:after="140" w:line="276" w:lineRule="auto"/>
        <w:jc w:val="both"/>
      </w:pPr>
      <w:r>
        <w:t>Each abstract must be self-contained and clearly communicate the purpose, method, and outcome of the study. Abstracts should be structured (not a single unbroken block of text) and should address the following elements in order:</w:t>
      </w:r>
    </w:p>
    <w:p w14:paraId="0BF847C4" w14:textId="77777777" w:rsidR="00E62D8F" w:rsidRDefault="00F11B54" w:rsidP="008055E4">
      <w:pPr>
        <w:pStyle w:val="ListParagraph"/>
        <w:numPr>
          <w:ilvl w:val="0"/>
          <w:numId w:val="2"/>
        </w:numPr>
        <w:spacing w:after="90"/>
        <w:jc w:val="both"/>
      </w:pPr>
      <w:r>
        <w:t>Background/Context — the problem, gap, or motivation for the study</w:t>
      </w:r>
    </w:p>
    <w:p w14:paraId="4EE5CF71" w14:textId="77777777" w:rsidR="00E62D8F" w:rsidRDefault="00F11B54" w:rsidP="008055E4">
      <w:pPr>
        <w:pStyle w:val="ListParagraph"/>
        <w:numPr>
          <w:ilvl w:val="0"/>
          <w:numId w:val="2"/>
        </w:numPr>
        <w:spacing w:after="90"/>
        <w:jc w:val="both"/>
      </w:pPr>
      <w:r>
        <w:t>Objective(s) — the aim(s) of the research</w:t>
      </w:r>
    </w:p>
    <w:p w14:paraId="61540674" w14:textId="77777777" w:rsidR="00E62D8F" w:rsidRDefault="00F11B54" w:rsidP="008055E4">
      <w:pPr>
        <w:pStyle w:val="ListParagraph"/>
        <w:numPr>
          <w:ilvl w:val="0"/>
          <w:numId w:val="2"/>
        </w:numPr>
        <w:spacing w:after="90"/>
        <w:jc w:val="both"/>
      </w:pPr>
      <w:r>
        <w:t>Methodology — data, study area, and analytical approach used</w:t>
      </w:r>
    </w:p>
    <w:p w14:paraId="6F887943" w14:textId="77777777" w:rsidR="00E62D8F" w:rsidRDefault="00F11B54" w:rsidP="008055E4">
      <w:pPr>
        <w:pStyle w:val="ListParagraph"/>
        <w:numPr>
          <w:ilvl w:val="0"/>
          <w:numId w:val="2"/>
        </w:numPr>
        <w:spacing w:after="90"/>
        <w:jc w:val="both"/>
      </w:pPr>
      <w:r>
        <w:t>Key Findings — principal results of the study</w:t>
      </w:r>
    </w:p>
    <w:p w14:paraId="61A0F979" w14:textId="77777777" w:rsidR="00E62D8F" w:rsidRDefault="00F11B54" w:rsidP="008055E4">
      <w:pPr>
        <w:pStyle w:val="ListParagraph"/>
        <w:numPr>
          <w:ilvl w:val="0"/>
          <w:numId w:val="2"/>
        </w:numPr>
        <w:spacing w:after="90"/>
        <w:jc w:val="both"/>
      </w:pPr>
      <w:r>
        <w:t>Conclusion/Implications — significance for urban and regional planning theory, policy, or practice</w:t>
      </w:r>
    </w:p>
    <w:p w14:paraId="778F73CA" w14:textId="77777777" w:rsidR="00E62D8F" w:rsidRDefault="00F11B54" w:rsidP="008055E4">
      <w:pPr>
        <w:spacing w:after="140" w:line="276" w:lineRule="auto"/>
        <w:jc w:val="both"/>
      </w:pPr>
      <w:r>
        <w:t>Abstracts that are purely descriptive, lack a clear methodology, or do not report findings will be returned to authors for revision prior to review.</w:t>
      </w:r>
    </w:p>
    <w:p w14:paraId="555A0E9B" w14:textId="77777777" w:rsidR="00E62D8F" w:rsidRDefault="00F11B54">
      <w:pPr>
        <w:pStyle w:val="Heading1"/>
        <w:pBdr>
          <w:bottom w:val="single" w:sz="6" w:space="4" w:color="1F3864"/>
        </w:pBdr>
        <w:spacing w:before="320" w:after="160"/>
      </w:pPr>
      <w:r>
        <w:rPr>
          <w:b/>
          <w:bCs/>
          <w:color w:val="1F3864"/>
          <w:sz w:val="26"/>
          <w:szCs w:val="26"/>
        </w:rPr>
        <w:t>3. Formatting Specifications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7315"/>
      </w:tblGrid>
      <w:tr w:rsidR="00E62D8F" w14:paraId="77FFF3EF" w14:textId="77777777" w:rsidTr="001478CE">
        <w:tc>
          <w:tcPr>
            <w:tcW w:w="24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EF44D2" w14:textId="77777777" w:rsidR="00E62D8F" w:rsidRDefault="00F11B54">
            <w:r>
              <w:rPr>
                <w:b/>
                <w:bCs/>
                <w:color w:val="FFFFFF"/>
                <w:sz w:val="20"/>
                <w:szCs w:val="20"/>
              </w:rPr>
              <w:t>Element</w:t>
            </w:r>
          </w:p>
        </w:tc>
        <w:tc>
          <w:tcPr>
            <w:tcW w:w="7315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301770" w14:textId="77777777" w:rsidR="00E62D8F" w:rsidRDefault="00F11B54"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</w:tr>
      <w:tr w:rsidR="00E62D8F" w14:paraId="50614D06" w14:textId="77777777" w:rsidTr="001478CE"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3E0645" w14:textId="77777777" w:rsidR="00E62D8F" w:rsidRDefault="00F11B54">
            <w:r>
              <w:rPr>
                <w:b/>
                <w:bCs/>
                <w:sz w:val="20"/>
                <w:szCs w:val="20"/>
              </w:rPr>
              <w:t>Abstract length</w:t>
            </w:r>
          </w:p>
        </w:tc>
        <w:tc>
          <w:tcPr>
            <w:tcW w:w="731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835504" w14:textId="02401D69" w:rsidR="00E62D8F" w:rsidRDefault="00F11B54">
            <w:r>
              <w:rPr>
                <w:sz w:val="20"/>
                <w:szCs w:val="20"/>
              </w:rPr>
              <w:t>250–3</w:t>
            </w:r>
            <w:r w:rsidR="00B445F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words (excluding title, authors, affiliations, and keywords)</w:t>
            </w:r>
          </w:p>
        </w:tc>
      </w:tr>
      <w:tr w:rsidR="00E62D8F" w14:paraId="2FD51566" w14:textId="77777777" w:rsidTr="001478CE"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D4BF76" w14:textId="77777777" w:rsidR="00E62D8F" w:rsidRDefault="00F11B54">
            <w:r>
              <w:rPr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731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C1FB5D" w14:textId="17F47011" w:rsidR="00E62D8F" w:rsidRDefault="00F11B54">
            <w:r>
              <w:rPr>
                <w:sz w:val="20"/>
                <w:szCs w:val="20"/>
              </w:rPr>
              <w:t xml:space="preserve">Maximum </w:t>
            </w:r>
            <w:r w:rsidR="00F8399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0 words; </w:t>
            </w:r>
            <w:r w:rsidR="00897428">
              <w:rPr>
                <w:sz w:val="20"/>
                <w:szCs w:val="20"/>
              </w:rPr>
              <w:t>Uppercase</w:t>
            </w:r>
            <w:r>
              <w:rPr>
                <w:sz w:val="20"/>
                <w:szCs w:val="20"/>
              </w:rPr>
              <w:t>; bold; centered</w:t>
            </w:r>
            <w:r w:rsidR="007409FA">
              <w:rPr>
                <w:sz w:val="20"/>
                <w:szCs w:val="20"/>
              </w:rPr>
              <w:t>, 12 pt</w:t>
            </w:r>
          </w:p>
        </w:tc>
      </w:tr>
      <w:tr w:rsidR="00E62D8F" w14:paraId="05EB6497" w14:textId="77777777" w:rsidTr="001478CE"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A2B223" w14:textId="77777777" w:rsidR="00E62D8F" w:rsidRDefault="00F11B54">
            <w:r>
              <w:rPr>
                <w:b/>
                <w:bCs/>
                <w:sz w:val="20"/>
                <w:szCs w:val="20"/>
              </w:rPr>
              <w:t>Keywords</w:t>
            </w:r>
          </w:p>
        </w:tc>
        <w:tc>
          <w:tcPr>
            <w:tcW w:w="731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98B884" w14:textId="77777777" w:rsidR="00E62D8F" w:rsidRDefault="00F11B54">
            <w:r>
              <w:rPr>
                <w:sz w:val="20"/>
                <w:szCs w:val="20"/>
              </w:rPr>
              <w:t>4–6 keywords, arranged alphabetically, separated by semicolons</w:t>
            </w:r>
          </w:p>
        </w:tc>
      </w:tr>
      <w:tr w:rsidR="00E62D8F" w14:paraId="2BE18B2F" w14:textId="77777777" w:rsidTr="001478CE"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7EB705" w14:textId="77777777" w:rsidR="00E62D8F" w:rsidRDefault="00F11B54">
            <w:r>
              <w:rPr>
                <w:b/>
                <w:bCs/>
                <w:sz w:val="20"/>
                <w:szCs w:val="20"/>
              </w:rPr>
              <w:lastRenderedPageBreak/>
              <w:t>Font</w:t>
            </w:r>
          </w:p>
        </w:tc>
        <w:tc>
          <w:tcPr>
            <w:tcW w:w="731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3FFD34" w14:textId="46820FD7" w:rsidR="00E62D8F" w:rsidRDefault="00F11B54">
            <w:r>
              <w:rPr>
                <w:sz w:val="20"/>
                <w:szCs w:val="20"/>
              </w:rPr>
              <w:t>Times New Roman, 1</w:t>
            </w:r>
            <w:r w:rsidR="009D38C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pt, single line spacing</w:t>
            </w:r>
          </w:p>
        </w:tc>
      </w:tr>
      <w:tr w:rsidR="00E62D8F" w14:paraId="0D4D715D" w14:textId="77777777" w:rsidTr="001478CE"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A55502" w14:textId="77777777" w:rsidR="00E62D8F" w:rsidRDefault="00F11B54">
            <w:r>
              <w:rPr>
                <w:b/>
                <w:bCs/>
                <w:sz w:val="20"/>
                <w:szCs w:val="20"/>
              </w:rPr>
              <w:t>Page size / margins</w:t>
            </w:r>
          </w:p>
        </w:tc>
        <w:tc>
          <w:tcPr>
            <w:tcW w:w="731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BAD36B" w14:textId="2D177CA6" w:rsidR="00E62D8F" w:rsidRDefault="00F11B54">
            <w:r>
              <w:rPr>
                <w:sz w:val="20"/>
                <w:szCs w:val="20"/>
              </w:rPr>
              <w:t xml:space="preserve">A4; </w:t>
            </w:r>
            <w:r w:rsidR="0030359F">
              <w:rPr>
                <w:sz w:val="20"/>
                <w:szCs w:val="20"/>
              </w:rPr>
              <w:t>1-inch</w:t>
            </w:r>
            <w:r>
              <w:rPr>
                <w:sz w:val="20"/>
                <w:szCs w:val="20"/>
              </w:rPr>
              <w:t xml:space="preserve"> (2.54 cm) margins on all sides</w:t>
            </w:r>
          </w:p>
        </w:tc>
      </w:tr>
      <w:tr w:rsidR="00E62D8F" w14:paraId="05674A42" w14:textId="77777777" w:rsidTr="001478CE"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02A6D1" w14:textId="77777777" w:rsidR="00E62D8F" w:rsidRDefault="00F11B54">
            <w:r>
              <w:rPr>
                <w:b/>
                <w:bCs/>
                <w:sz w:val="20"/>
                <w:szCs w:val="20"/>
              </w:rPr>
              <w:t>File format</w:t>
            </w:r>
          </w:p>
        </w:tc>
        <w:tc>
          <w:tcPr>
            <w:tcW w:w="731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C69C4E" w14:textId="77777777" w:rsidR="00E62D8F" w:rsidRDefault="00F11B54">
            <w:r>
              <w:rPr>
                <w:sz w:val="20"/>
                <w:szCs w:val="20"/>
              </w:rPr>
              <w:t>Microsoft Word (.doc/.docx) or PDF</w:t>
            </w:r>
          </w:p>
        </w:tc>
      </w:tr>
      <w:tr w:rsidR="00E62D8F" w14:paraId="4A7F68D2" w14:textId="77777777" w:rsidTr="001478CE"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988B5C" w14:textId="77777777" w:rsidR="00E62D8F" w:rsidRDefault="00F11B54">
            <w:r>
              <w:rPr>
                <w:b/>
                <w:bCs/>
                <w:sz w:val="20"/>
                <w:szCs w:val="20"/>
              </w:rPr>
              <w:t>File naming</w:t>
            </w:r>
          </w:p>
        </w:tc>
        <w:tc>
          <w:tcPr>
            <w:tcW w:w="731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2729E8" w14:textId="0CC68EFB" w:rsidR="00E62D8F" w:rsidRDefault="00F11B54">
            <w:r>
              <w:rPr>
                <w:sz w:val="20"/>
                <w:szCs w:val="20"/>
              </w:rPr>
              <w:t>Corresponding</w:t>
            </w:r>
            <w:r w:rsidR="00F30788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>Author</w:t>
            </w:r>
            <w:r w:rsidR="00F30788">
              <w:rPr>
                <w:sz w:val="20"/>
                <w:szCs w:val="20"/>
              </w:rPr>
              <w:t>_N</w:t>
            </w:r>
            <w:r>
              <w:rPr>
                <w:sz w:val="20"/>
                <w:szCs w:val="20"/>
              </w:rPr>
              <w:t>ame.docx (</w:t>
            </w:r>
            <w:r w:rsidR="00D73CD2">
              <w:rPr>
                <w:sz w:val="20"/>
                <w:szCs w:val="20"/>
              </w:rPr>
              <w:t>Tanvir</w:t>
            </w:r>
            <w:r>
              <w:rPr>
                <w:sz w:val="20"/>
                <w:szCs w:val="20"/>
              </w:rPr>
              <w:t>_Rahman.docx)</w:t>
            </w:r>
          </w:p>
        </w:tc>
      </w:tr>
      <w:tr w:rsidR="00E62D8F" w14:paraId="6A060C08" w14:textId="77777777" w:rsidTr="001478CE"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E51B54" w14:textId="77777777" w:rsidR="00E62D8F" w:rsidRDefault="00F11B54">
            <w:r>
              <w:rPr>
                <w:b/>
                <w:bCs/>
                <w:sz w:val="20"/>
                <w:szCs w:val="20"/>
              </w:rPr>
              <w:t>Figures/tables</w:t>
            </w:r>
          </w:p>
        </w:tc>
        <w:tc>
          <w:tcPr>
            <w:tcW w:w="731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563398" w14:textId="77777777" w:rsidR="00E62D8F" w:rsidRDefault="00F11B54">
            <w:r>
              <w:rPr>
                <w:sz w:val="20"/>
                <w:szCs w:val="20"/>
              </w:rPr>
              <w:t>Not permitted in the abstract; may be included in the full paper</w:t>
            </w:r>
          </w:p>
        </w:tc>
      </w:tr>
      <w:tr w:rsidR="00E62D8F" w14:paraId="1E779010" w14:textId="77777777" w:rsidTr="001478CE"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08897E" w14:textId="77777777" w:rsidR="00E62D8F" w:rsidRDefault="00F11B54">
            <w:r>
              <w:rPr>
                <w:b/>
                <w:bCs/>
                <w:sz w:val="20"/>
                <w:szCs w:val="20"/>
              </w:rPr>
              <w:t>References</w:t>
            </w:r>
          </w:p>
        </w:tc>
        <w:tc>
          <w:tcPr>
            <w:tcW w:w="731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8F608B" w14:textId="77777777" w:rsidR="00E62D8F" w:rsidRDefault="00F11B54">
            <w:r>
              <w:rPr>
                <w:sz w:val="20"/>
                <w:szCs w:val="20"/>
              </w:rPr>
              <w:t>Not required in the abstract; limit to 3 if essential (APA 7th style)</w:t>
            </w:r>
          </w:p>
        </w:tc>
      </w:tr>
      <w:tr w:rsidR="00E62D8F" w14:paraId="7A7367F1" w14:textId="77777777" w:rsidTr="001478CE"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DE67F0" w14:textId="77777777" w:rsidR="00E62D8F" w:rsidRDefault="00F11B54">
            <w:r>
              <w:rPr>
                <w:b/>
                <w:bCs/>
                <w:sz w:val="20"/>
                <w:szCs w:val="20"/>
              </w:rPr>
              <w:t>Language</w:t>
            </w:r>
          </w:p>
        </w:tc>
        <w:tc>
          <w:tcPr>
            <w:tcW w:w="731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464FE2" w14:textId="77777777" w:rsidR="00E62D8F" w:rsidRDefault="00F11B54">
            <w:r>
              <w:rPr>
                <w:sz w:val="20"/>
                <w:szCs w:val="20"/>
              </w:rPr>
              <w:t>English only</w:t>
            </w:r>
          </w:p>
        </w:tc>
      </w:tr>
    </w:tbl>
    <w:p w14:paraId="4E942767" w14:textId="77777777" w:rsidR="00EA0DD6" w:rsidRDefault="00EA0DD6" w:rsidP="00EA0DD6">
      <w:pPr>
        <w:pStyle w:val="Heading1"/>
        <w:pBdr>
          <w:bottom w:val="single" w:sz="6" w:space="4" w:color="1F3864"/>
        </w:pBdr>
        <w:spacing w:before="120" w:after="120"/>
        <w:jc w:val="both"/>
        <w:rPr>
          <w:b/>
          <w:bCs/>
          <w:color w:val="1F3864"/>
          <w:sz w:val="26"/>
          <w:szCs w:val="26"/>
        </w:rPr>
      </w:pPr>
    </w:p>
    <w:p w14:paraId="7435E59E" w14:textId="5C2D3D43" w:rsidR="00E62D8F" w:rsidRDefault="00F11B54" w:rsidP="008055E4">
      <w:pPr>
        <w:pStyle w:val="Heading1"/>
        <w:pBdr>
          <w:bottom w:val="single" w:sz="6" w:space="4" w:color="1F3864"/>
        </w:pBdr>
        <w:spacing w:before="320" w:after="160"/>
        <w:jc w:val="both"/>
      </w:pPr>
      <w:r>
        <w:rPr>
          <w:b/>
          <w:bCs/>
          <w:color w:val="1F3864"/>
          <w:sz w:val="26"/>
          <w:szCs w:val="26"/>
        </w:rPr>
        <w:t>4. Conference Tracks / Thematic Areas</w:t>
      </w:r>
    </w:p>
    <w:p w14:paraId="52B6D1F0" w14:textId="77777777" w:rsidR="00E62D8F" w:rsidRDefault="00F11B54" w:rsidP="008055E4">
      <w:pPr>
        <w:spacing w:after="140" w:line="276" w:lineRule="auto"/>
        <w:jc w:val="both"/>
      </w:pPr>
      <w:r>
        <w:t>Authors should select the most relevant track when submitting via CMT. Suggested thematic areas include (but are not limited to):</w:t>
      </w:r>
    </w:p>
    <w:p w14:paraId="5A41CE57" w14:textId="77777777" w:rsidR="007729B7" w:rsidRDefault="007729B7" w:rsidP="008055E4">
      <w:pPr>
        <w:pStyle w:val="ListParagraph"/>
        <w:numPr>
          <w:ilvl w:val="0"/>
          <w:numId w:val="2"/>
        </w:numPr>
        <w:spacing w:after="90"/>
        <w:jc w:val="both"/>
      </w:pPr>
      <w:r>
        <w:t>Climate Change and Disaster Management</w:t>
      </w:r>
    </w:p>
    <w:p w14:paraId="2995CFDA" w14:textId="77777777" w:rsidR="007729B7" w:rsidRDefault="007729B7" w:rsidP="008055E4">
      <w:pPr>
        <w:pStyle w:val="ListParagraph"/>
        <w:numPr>
          <w:ilvl w:val="0"/>
          <w:numId w:val="2"/>
        </w:numPr>
        <w:spacing w:after="90"/>
        <w:jc w:val="both"/>
      </w:pPr>
      <w:r>
        <w:t>Geography, Development and Environmental Management</w:t>
      </w:r>
    </w:p>
    <w:p w14:paraId="7353956A" w14:textId="77777777" w:rsidR="007729B7" w:rsidRDefault="007729B7" w:rsidP="008055E4">
      <w:pPr>
        <w:pStyle w:val="ListParagraph"/>
        <w:numPr>
          <w:ilvl w:val="0"/>
          <w:numId w:val="2"/>
        </w:numPr>
        <w:spacing w:after="90"/>
        <w:jc w:val="both"/>
      </w:pPr>
      <w:r>
        <w:t>Transportation &amp; Mobility Planning</w:t>
      </w:r>
    </w:p>
    <w:p w14:paraId="6897FEB0" w14:textId="77777777" w:rsidR="007729B7" w:rsidRDefault="007729B7" w:rsidP="008055E4">
      <w:pPr>
        <w:pStyle w:val="ListParagraph"/>
        <w:numPr>
          <w:ilvl w:val="0"/>
          <w:numId w:val="2"/>
        </w:numPr>
        <w:spacing w:after="90"/>
        <w:jc w:val="both"/>
      </w:pPr>
      <w:r>
        <w:t>Urban Planning and Management</w:t>
      </w:r>
    </w:p>
    <w:p w14:paraId="2A129775" w14:textId="77777777" w:rsidR="007729B7" w:rsidRDefault="007729B7" w:rsidP="008055E4">
      <w:pPr>
        <w:pStyle w:val="ListParagraph"/>
        <w:numPr>
          <w:ilvl w:val="0"/>
          <w:numId w:val="2"/>
        </w:numPr>
        <w:spacing w:after="90"/>
        <w:jc w:val="both"/>
      </w:pPr>
      <w:r>
        <w:t>Smart Cities &amp; Sustainable Development</w:t>
      </w:r>
    </w:p>
    <w:p w14:paraId="26491E1A" w14:textId="77777777" w:rsidR="007729B7" w:rsidRDefault="007729B7" w:rsidP="008055E4">
      <w:pPr>
        <w:pStyle w:val="ListParagraph"/>
        <w:numPr>
          <w:ilvl w:val="0"/>
          <w:numId w:val="2"/>
        </w:numPr>
        <w:spacing w:after="90"/>
        <w:jc w:val="both"/>
      </w:pPr>
      <w:r>
        <w:t>Rural &amp; Regional Development</w:t>
      </w:r>
    </w:p>
    <w:p w14:paraId="5E148091" w14:textId="77777777" w:rsidR="007729B7" w:rsidRDefault="007729B7" w:rsidP="008055E4">
      <w:pPr>
        <w:pStyle w:val="ListParagraph"/>
        <w:numPr>
          <w:ilvl w:val="0"/>
          <w:numId w:val="2"/>
        </w:numPr>
        <w:spacing w:after="90"/>
        <w:jc w:val="both"/>
      </w:pPr>
      <w:r>
        <w:t>Housing, Inclusivity &amp; Urban Equity</w:t>
      </w:r>
    </w:p>
    <w:p w14:paraId="5395328F" w14:textId="77777777" w:rsidR="007729B7" w:rsidRDefault="007729B7" w:rsidP="008055E4">
      <w:pPr>
        <w:pStyle w:val="ListParagraph"/>
        <w:numPr>
          <w:ilvl w:val="0"/>
          <w:numId w:val="2"/>
        </w:numPr>
        <w:spacing w:after="90"/>
        <w:jc w:val="both"/>
      </w:pPr>
      <w:r>
        <w:t>Integrated Water Resource Management</w:t>
      </w:r>
    </w:p>
    <w:p w14:paraId="1BA61A3A" w14:textId="1DC189C5" w:rsidR="007729B7" w:rsidRDefault="007729B7" w:rsidP="008055E4">
      <w:pPr>
        <w:pStyle w:val="ListParagraph"/>
        <w:numPr>
          <w:ilvl w:val="0"/>
          <w:numId w:val="2"/>
        </w:numPr>
        <w:spacing w:after="90"/>
        <w:jc w:val="both"/>
      </w:pPr>
      <w:r>
        <w:t>Governance, Policy &amp; Planning Practice</w:t>
      </w:r>
    </w:p>
    <w:p w14:paraId="5564A1B9" w14:textId="77777777" w:rsidR="00EA0DD6" w:rsidRDefault="00EA0DD6" w:rsidP="00EA0DD6">
      <w:pPr>
        <w:pStyle w:val="Heading1"/>
        <w:pBdr>
          <w:bottom w:val="single" w:sz="6" w:space="4" w:color="1F3864"/>
        </w:pBdr>
        <w:spacing w:before="120" w:after="160"/>
        <w:jc w:val="both"/>
        <w:rPr>
          <w:b/>
          <w:bCs/>
          <w:color w:val="1F3864"/>
          <w:sz w:val="26"/>
          <w:szCs w:val="26"/>
        </w:rPr>
      </w:pPr>
    </w:p>
    <w:p w14:paraId="46A4B5C4" w14:textId="24B8821F" w:rsidR="00E62D8F" w:rsidRDefault="00F11B54" w:rsidP="008055E4">
      <w:pPr>
        <w:pStyle w:val="Heading1"/>
        <w:pBdr>
          <w:bottom w:val="single" w:sz="6" w:space="4" w:color="1F3864"/>
        </w:pBdr>
        <w:spacing w:before="320" w:after="160"/>
        <w:jc w:val="both"/>
      </w:pPr>
      <w:r>
        <w:rPr>
          <w:b/>
          <w:bCs/>
          <w:color w:val="1F3864"/>
          <w:sz w:val="26"/>
          <w:szCs w:val="26"/>
        </w:rPr>
        <w:t>5. Submission Procedure (via CMT)</w:t>
      </w:r>
    </w:p>
    <w:p w14:paraId="37DE0894" w14:textId="1A747164" w:rsidR="00E62D8F" w:rsidRDefault="00F11B54" w:rsidP="008055E4">
      <w:pPr>
        <w:pStyle w:val="ListParagraph"/>
        <w:numPr>
          <w:ilvl w:val="0"/>
          <w:numId w:val="3"/>
        </w:numPr>
        <w:spacing w:after="90"/>
        <w:jc w:val="both"/>
      </w:pPr>
      <w:r>
        <w:t>Register/log in to the ICIURP 2027 CMT submission portal using a valid email address.</w:t>
      </w:r>
      <w:r w:rsidR="004B2318">
        <w:t xml:space="preserve"> </w:t>
      </w:r>
    </w:p>
    <w:p w14:paraId="1C7B3799" w14:textId="64B460FC" w:rsidR="004B2318" w:rsidRDefault="004B2318" w:rsidP="004B2318">
      <w:pPr>
        <w:pStyle w:val="ListParagraph"/>
        <w:spacing w:after="90"/>
        <w:ind w:left="431"/>
        <w:jc w:val="both"/>
      </w:pPr>
      <w:hyperlink r:id="rId7" w:history="1">
        <w:r w:rsidRPr="007B3203">
          <w:rPr>
            <w:rStyle w:val="Hyperlink"/>
          </w:rPr>
          <w:t>https://cmt3.research.microsoft.com/ICIURP2027</w:t>
        </w:r>
      </w:hyperlink>
      <w:r>
        <w:t xml:space="preserve"> </w:t>
      </w:r>
    </w:p>
    <w:p w14:paraId="5BFBF094" w14:textId="3A492D07" w:rsidR="00E62D8F" w:rsidRPr="004607E9" w:rsidRDefault="00F11B54" w:rsidP="008055E4">
      <w:pPr>
        <w:pStyle w:val="ListParagraph"/>
        <w:numPr>
          <w:ilvl w:val="0"/>
          <w:numId w:val="3"/>
        </w:numPr>
        <w:spacing w:after="90"/>
        <w:jc w:val="both"/>
        <w:rPr>
          <w:color w:val="000000" w:themeColor="text1"/>
        </w:rPr>
      </w:pPr>
      <w:r w:rsidRPr="004607E9">
        <w:rPr>
          <w:color w:val="000000" w:themeColor="text1"/>
        </w:rPr>
        <w:t xml:space="preserve">Prepare your abstract using the </w:t>
      </w:r>
      <w:r w:rsidR="004607E9" w:rsidRPr="004607E9">
        <w:rPr>
          <w:color w:val="000000" w:themeColor="text1"/>
        </w:rPr>
        <w:t>Abstract Template,</w:t>
      </w:r>
      <w:r w:rsidRPr="004607E9">
        <w:rPr>
          <w:color w:val="000000" w:themeColor="text1"/>
        </w:rPr>
        <w:t xml:space="preserve"> following all formatting specifications in Section 3.</w:t>
      </w:r>
      <w:r w:rsidR="00296E90">
        <w:rPr>
          <w:color w:val="000000" w:themeColor="text1"/>
        </w:rPr>
        <w:t xml:space="preserve"> Do not add authors’ names and information in the abstract template. </w:t>
      </w:r>
    </w:p>
    <w:p w14:paraId="6B493D4C" w14:textId="77777777" w:rsidR="00E62D8F" w:rsidRPr="004607E9" w:rsidRDefault="00F11B54" w:rsidP="008055E4">
      <w:pPr>
        <w:pStyle w:val="ListParagraph"/>
        <w:numPr>
          <w:ilvl w:val="0"/>
          <w:numId w:val="3"/>
        </w:numPr>
        <w:spacing w:after="90"/>
        <w:jc w:val="both"/>
        <w:rPr>
          <w:color w:val="000000" w:themeColor="text1"/>
        </w:rPr>
      </w:pPr>
      <w:r w:rsidRPr="004607E9">
        <w:rPr>
          <w:color w:val="000000" w:themeColor="text1"/>
        </w:rPr>
        <w:t>Save the file using the required naming convention and export/save as .docx or PDF.</w:t>
      </w:r>
    </w:p>
    <w:p w14:paraId="73C17D26" w14:textId="5D263CD0" w:rsidR="00E62D8F" w:rsidRPr="004607E9" w:rsidRDefault="00F11B54" w:rsidP="008055E4">
      <w:pPr>
        <w:pStyle w:val="ListParagraph"/>
        <w:numPr>
          <w:ilvl w:val="0"/>
          <w:numId w:val="3"/>
        </w:numPr>
        <w:spacing w:after="90"/>
        <w:jc w:val="both"/>
        <w:rPr>
          <w:color w:val="000000" w:themeColor="text1"/>
        </w:rPr>
      </w:pPr>
      <w:r w:rsidRPr="004607E9">
        <w:rPr>
          <w:color w:val="000000" w:themeColor="text1"/>
        </w:rPr>
        <w:t>Create a new submission in CMT, enter the title, author details, abstract text</w:t>
      </w:r>
      <w:r w:rsidR="00E00F01">
        <w:rPr>
          <w:color w:val="000000" w:themeColor="text1"/>
        </w:rPr>
        <w:t xml:space="preserve"> and keywords</w:t>
      </w:r>
      <w:r w:rsidR="004607E9" w:rsidRPr="004607E9">
        <w:rPr>
          <w:color w:val="000000" w:themeColor="text1"/>
        </w:rPr>
        <w:t xml:space="preserve">, </w:t>
      </w:r>
      <w:r w:rsidR="00083A4B">
        <w:rPr>
          <w:color w:val="000000" w:themeColor="text1"/>
        </w:rPr>
        <w:t xml:space="preserve">upload </w:t>
      </w:r>
      <w:r w:rsidR="004607E9" w:rsidRPr="004607E9">
        <w:rPr>
          <w:color w:val="000000" w:themeColor="text1"/>
        </w:rPr>
        <w:t>abstract file</w:t>
      </w:r>
      <w:r w:rsidRPr="004607E9">
        <w:rPr>
          <w:color w:val="000000" w:themeColor="text1"/>
        </w:rPr>
        <w:t xml:space="preserve">, select a thematic track, </w:t>
      </w:r>
      <w:r w:rsidR="00083A4B" w:rsidRPr="004607E9">
        <w:rPr>
          <w:color w:val="000000" w:themeColor="text1"/>
        </w:rPr>
        <w:t xml:space="preserve">and </w:t>
      </w:r>
      <w:r w:rsidR="00083A4B">
        <w:rPr>
          <w:color w:val="000000" w:themeColor="text1"/>
        </w:rPr>
        <w:t xml:space="preserve">answer </w:t>
      </w:r>
      <w:r w:rsidR="00083A4B" w:rsidRPr="004607E9">
        <w:rPr>
          <w:color w:val="000000" w:themeColor="text1"/>
        </w:rPr>
        <w:t>required questions</w:t>
      </w:r>
      <w:r w:rsidRPr="004607E9">
        <w:rPr>
          <w:color w:val="000000" w:themeColor="text1"/>
        </w:rPr>
        <w:t>.</w:t>
      </w:r>
    </w:p>
    <w:p w14:paraId="60EB1469" w14:textId="77777777" w:rsidR="00E62D8F" w:rsidRDefault="00F11B54" w:rsidP="008055E4">
      <w:pPr>
        <w:pStyle w:val="ListParagraph"/>
        <w:numPr>
          <w:ilvl w:val="0"/>
          <w:numId w:val="3"/>
        </w:numPr>
        <w:spacing w:after="90"/>
        <w:jc w:val="both"/>
      </w:pPr>
      <w:r>
        <w:t>Review all entered details carefully and click Submit before the deadline. A confirmation email will be generated by CMT upon successful submission.</w:t>
      </w:r>
    </w:p>
    <w:p w14:paraId="357AF8DB" w14:textId="77777777" w:rsidR="00E62D8F" w:rsidRDefault="00F11B54" w:rsidP="008055E4">
      <w:pPr>
        <w:pStyle w:val="ListParagraph"/>
        <w:numPr>
          <w:ilvl w:val="0"/>
          <w:numId w:val="3"/>
        </w:numPr>
        <w:spacing w:after="200"/>
        <w:jc w:val="both"/>
      </w:pPr>
      <w:r>
        <w:t>Authors will be notified of the review outcome (accept / revise / reject) via CMT and email.</w:t>
      </w:r>
    </w:p>
    <w:p w14:paraId="3D8B3C63" w14:textId="77777777" w:rsidR="00EA0DD6" w:rsidRDefault="00EA0DD6" w:rsidP="00EA0DD6">
      <w:pPr>
        <w:spacing w:after="200"/>
        <w:jc w:val="both"/>
      </w:pPr>
    </w:p>
    <w:p w14:paraId="49A9B4F0" w14:textId="77777777" w:rsidR="00E62D8F" w:rsidRDefault="00F11B54" w:rsidP="008055E4">
      <w:pPr>
        <w:pStyle w:val="Heading1"/>
        <w:pBdr>
          <w:bottom w:val="single" w:sz="6" w:space="4" w:color="1F3864"/>
        </w:pBdr>
        <w:spacing w:before="320" w:after="160"/>
        <w:jc w:val="both"/>
      </w:pPr>
      <w:r>
        <w:rPr>
          <w:b/>
          <w:bCs/>
          <w:color w:val="1F3864"/>
          <w:sz w:val="26"/>
          <w:szCs w:val="26"/>
        </w:rPr>
        <w:lastRenderedPageBreak/>
        <w:t>6. Review Criteria</w:t>
      </w:r>
    </w:p>
    <w:p w14:paraId="0E8F2AB1" w14:textId="77777777" w:rsidR="00E62D8F" w:rsidRDefault="00F11B54" w:rsidP="008055E4">
      <w:pPr>
        <w:spacing w:after="140" w:line="276" w:lineRule="auto"/>
        <w:jc w:val="both"/>
      </w:pPr>
      <w:r>
        <w:t>Submitted abstracts will be evaluated by the Scientific Committee based on the following criteria:</w:t>
      </w:r>
    </w:p>
    <w:p w14:paraId="25657110" w14:textId="77777777" w:rsidR="00E62D8F" w:rsidRDefault="00F11B54" w:rsidP="008055E4">
      <w:pPr>
        <w:pStyle w:val="ListParagraph"/>
        <w:numPr>
          <w:ilvl w:val="0"/>
          <w:numId w:val="2"/>
        </w:numPr>
        <w:spacing w:after="90"/>
        <w:jc w:val="both"/>
      </w:pPr>
      <w:r>
        <w:t>Relevance to the conference theme and tracks</w:t>
      </w:r>
    </w:p>
    <w:p w14:paraId="3FAF4575" w14:textId="77777777" w:rsidR="00E62D8F" w:rsidRDefault="00F11B54" w:rsidP="008055E4">
      <w:pPr>
        <w:pStyle w:val="ListParagraph"/>
        <w:numPr>
          <w:ilvl w:val="0"/>
          <w:numId w:val="2"/>
        </w:numPr>
        <w:spacing w:after="90"/>
        <w:jc w:val="both"/>
      </w:pPr>
      <w:r>
        <w:t>Originality and contribution to knowledge or practice</w:t>
      </w:r>
    </w:p>
    <w:p w14:paraId="420880C1" w14:textId="77777777" w:rsidR="00E62D8F" w:rsidRDefault="00F11B54" w:rsidP="008055E4">
      <w:pPr>
        <w:pStyle w:val="ListParagraph"/>
        <w:numPr>
          <w:ilvl w:val="0"/>
          <w:numId w:val="2"/>
        </w:numPr>
        <w:spacing w:after="90"/>
        <w:jc w:val="both"/>
      </w:pPr>
      <w:r>
        <w:t>Clarity of objectives and research questions</w:t>
      </w:r>
    </w:p>
    <w:p w14:paraId="5B40517D" w14:textId="77777777" w:rsidR="00E62D8F" w:rsidRDefault="00F11B54" w:rsidP="008055E4">
      <w:pPr>
        <w:pStyle w:val="ListParagraph"/>
        <w:numPr>
          <w:ilvl w:val="0"/>
          <w:numId w:val="2"/>
        </w:numPr>
        <w:spacing w:after="90"/>
        <w:jc w:val="both"/>
      </w:pPr>
      <w:r>
        <w:t>Soundness of methodology</w:t>
      </w:r>
    </w:p>
    <w:p w14:paraId="4D831F65" w14:textId="77777777" w:rsidR="00E62D8F" w:rsidRDefault="00F11B54" w:rsidP="008055E4">
      <w:pPr>
        <w:pStyle w:val="ListParagraph"/>
        <w:numPr>
          <w:ilvl w:val="0"/>
          <w:numId w:val="2"/>
        </w:numPr>
        <w:spacing w:after="90"/>
        <w:jc w:val="both"/>
      </w:pPr>
      <w:r>
        <w:t>Quality and significance of findings</w:t>
      </w:r>
    </w:p>
    <w:p w14:paraId="3A58509D" w14:textId="77777777" w:rsidR="00E62D8F" w:rsidRDefault="00F11B54" w:rsidP="008055E4">
      <w:pPr>
        <w:pStyle w:val="ListParagraph"/>
        <w:numPr>
          <w:ilvl w:val="0"/>
          <w:numId w:val="2"/>
        </w:numPr>
        <w:spacing w:after="90"/>
        <w:jc w:val="both"/>
      </w:pPr>
      <w:r>
        <w:t>Overall clarity, organization, and adherence to formatting guidelines</w:t>
      </w:r>
    </w:p>
    <w:p w14:paraId="75270666" w14:textId="77777777" w:rsidR="00EA0DD6" w:rsidRDefault="00EA0DD6" w:rsidP="00EA0DD6">
      <w:pPr>
        <w:pStyle w:val="ListParagraph"/>
        <w:spacing w:after="90"/>
        <w:ind w:left="431"/>
        <w:jc w:val="both"/>
      </w:pPr>
    </w:p>
    <w:p w14:paraId="69197897" w14:textId="77777777" w:rsidR="00E62D8F" w:rsidRDefault="00F11B54" w:rsidP="008055E4">
      <w:pPr>
        <w:pStyle w:val="Heading1"/>
        <w:pBdr>
          <w:bottom w:val="single" w:sz="6" w:space="4" w:color="1F3864"/>
        </w:pBdr>
        <w:spacing w:before="320" w:after="160"/>
        <w:jc w:val="both"/>
      </w:pPr>
      <w:r>
        <w:rPr>
          <w:b/>
          <w:bCs/>
          <w:color w:val="1F3864"/>
          <w:sz w:val="26"/>
          <w:szCs w:val="26"/>
        </w:rPr>
        <w:t>7. Important Notes</w:t>
      </w:r>
    </w:p>
    <w:p w14:paraId="113425BB" w14:textId="77777777" w:rsidR="00E62D8F" w:rsidRDefault="00F11B54" w:rsidP="008055E4">
      <w:pPr>
        <w:pStyle w:val="ListParagraph"/>
        <w:numPr>
          <w:ilvl w:val="0"/>
          <w:numId w:val="2"/>
        </w:numPr>
        <w:spacing w:after="90"/>
        <w:jc w:val="both"/>
      </w:pPr>
      <w:r>
        <w:t>Only original, unpublished work should be submitted. Plagiarism will result in immediate rejection.</w:t>
      </w:r>
    </w:p>
    <w:p w14:paraId="1898277D" w14:textId="2D6CA546" w:rsidR="00E62D8F" w:rsidRDefault="00F11B54" w:rsidP="008055E4">
      <w:pPr>
        <w:pStyle w:val="ListParagraph"/>
        <w:numPr>
          <w:ilvl w:val="0"/>
          <w:numId w:val="2"/>
        </w:numPr>
        <w:spacing w:after="90"/>
        <w:jc w:val="both"/>
      </w:pPr>
      <w:r>
        <w:t>Each abstract may have a maximum of one corresponding author, who will manage all correspondence via CMT</w:t>
      </w:r>
      <w:r w:rsidR="00887C2A">
        <w:t xml:space="preserve"> (</w:t>
      </w:r>
      <w:r w:rsidR="00887C2A" w:rsidRPr="00887C2A">
        <w:t>The author who submits the abstract will be considered the corresponding author</w:t>
      </w:r>
      <w:r w:rsidR="00887C2A">
        <w:t>)</w:t>
      </w:r>
      <w:r>
        <w:t>.</w:t>
      </w:r>
    </w:p>
    <w:p w14:paraId="202FB4DD" w14:textId="77777777" w:rsidR="00E62D8F" w:rsidRDefault="00F11B54" w:rsidP="008055E4">
      <w:pPr>
        <w:pStyle w:val="ListParagraph"/>
        <w:numPr>
          <w:ilvl w:val="0"/>
          <w:numId w:val="2"/>
        </w:numPr>
        <w:spacing w:after="90"/>
        <w:jc w:val="both"/>
      </w:pPr>
      <w:r>
        <w:t>At least one author of each accepted abstract must register for the conference and present the work.</w:t>
      </w:r>
    </w:p>
    <w:p w14:paraId="613A3C94" w14:textId="77777777" w:rsidR="00E62D8F" w:rsidRDefault="00F11B54" w:rsidP="008055E4">
      <w:pPr>
        <w:pStyle w:val="ListParagraph"/>
        <w:numPr>
          <w:ilvl w:val="0"/>
          <w:numId w:val="2"/>
        </w:numPr>
        <w:spacing w:after="90"/>
        <w:jc w:val="both"/>
      </w:pPr>
      <w:r>
        <w:t>Abstracts not conforming to this template may be returned for correction before entering the review process.</w:t>
      </w:r>
    </w:p>
    <w:p w14:paraId="1232DFBF" w14:textId="77777777" w:rsidR="00E62D8F" w:rsidRDefault="00F11B54" w:rsidP="008055E4">
      <w:pPr>
        <w:pStyle w:val="ListParagraph"/>
        <w:numPr>
          <w:ilvl w:val="0"/>
          <w:numId w:val="2"/>
        </w:numPr>
        <w:spacing w:after="90"/>
        <w:jc w:val="both"/>
      </w:pPr>
      <w:r>
        <w:t>For queries, contact the organizing committee at the email address provided on the conference website.</w:t>
      </w:r>
    </w:p>
    <w:p w14:paraId="0D6C60E4" w14:textId="77777777" w:rsidR="00D24084" w:rsidRDefault="00D24084" w:rsidP="008055E4">
      <w:pPr>
        <w:jc w:val="both"/>
      </w:pPr>
    </w:p>
    <w:p w14:paraId="1C3011D7" w14:textId="77777777" w:rsidR="00D24084" w:rsidRDefault="00D24084" w:rsidP="008055E4">
      <w:pPr>
        <w:jc w:val="both"/>
      </w:pPr>
    </w:p>
    <w:p w14:paraId="1B39AC6E" w14:textId="77777777" w:rsidR="00D24084" w:rsidRPr="00D24084" w:rsidRDefault="00D24084" w:rsidP="008055E4">
      <w:pPr>
        <w:spacing w:after="60"/>
        <w:jc w:val="both"/>
        <w:rPr>
          <w:sz w:val="28"/>
          <w:szCs w:val="28"/>
        </w:rPr>
      </w:pPr>
      <w:r w:rsidRPr="00D24084">
        <w:rPr>
          <w:b/>
          <w:bCs/>
          <w:color w:val="1F3864"/>
          <w:sz w:val="24"/>
          <w:szCs w:val="24"/>
        </w:rPr>
        <w:t>Formatting checklist before submission:</w:t>
      </w:r>
    </w:p>
    <w:p w14:paraId="0E98B867" w14:textId="77777777" w:rsidR="00D24084" w:rsidRDefault="00D24084" w:rsidP="008055E4">
      <w:pPr>
        <w:pStyle w:val="ListParagraph"/>
        <w:numPr>
          <w:ilvl w:val="0"/>
          <w:numId w:val="2"/>
        </w:numPr>
        <w:spacing w:after="90"/>
        <w:jc w:val="both"/>
      </w:pPr>
      <w:r>
        <w:t>Title is concise, bold, and in Uppercase (≤30 words)</w:t>
      </w:r>
    </w:p>
    <w:p w14:paraId="13E702FD" w14:textId="77777777" w:rsidR="00D24084" w:rsidRDefault="00D24084" w:rsidP="008055E4">
      <w:pPr>
        <w:pStyle w:val="ListParagraph"/>
        <w:numPr>
          <w:ilvl w:val="0"/>
          <w:numId w:val="2"/>
        </w:numPr>
        <w:spacing w:after="90"/>
        <w:jc w:val="both"/>
      </w:pPr>
      <w:r>
        <w:t>All author names, affiliations, and the corresponding author's email are correct</w:t>
      </w:r>
    </w:p>
    <w:p w14:paraId="206A66E6" w14:textId="77777777" w:rsidR="00D24084" w:rsidRDefault="00D24084" w:rsidP="008055E4">
      <w:pPr>
        <w:pStyle w:val="ListParagraph"/>
        <w:numPr>
          <w:ilvl w:val="0"/>
          <w:numId w:val="2"/>
        </w:numPr>
        <w:spacing w:after="90"/>
        <w:jc w:val="both"/>
      </w:pPr>
      <w:r>
        <w:t>Abstract body is 250–300 words, structured, and justified</w:t>
      </w:r>
    </w:p>
    <w:p w14:paraId="2CFA47DE" w14:textId="77777777" w:rsidR="00D24084" w:rsidRDefault="00D24084" w:rsidP="008055E4">
      <w:pPr>
        <w:pStyle w:val="ListParagraph"/>
        <w:numPr>
          <w:ilvl w:val="0"/>
          <w:numId w:val="2"/>
        </w:numPr>
        <w:spacing w:after="90"/>
        <w:jc w:val="both"/>
      </w:pPr>
      <w:r>
        <w:t>4–6 keywords listed alphabetically</w:t>
      </w:r>
    </w:p>
    <w:p w14:paraId="18A3DFF9" w14:textId="77777777" w:rsidR="00D24084" w:rsidRDefault="00D24084" w:rsidP="008055E4">
      <w:pPr>
        <w:pStyle w:val="ListParagraph"/>
        <w:numPr>
          <w:ilvl w:val="0"/>
          <w:numId w:val="2"/>
        </w:numPr>
        <w:spacing w:after="90"/>
        <w:jc w:val="both"/>
      </w:pPr>
      <w:r>
        <w:t>Times New Roman 11 pt, single spacing, A4, 1-inch margins used throughout</w:t>
      </w:r>
    </w:p>
    <w:p w14:paraId="61D42281" w14:textId="77777777" w:rsidR="00D24084" w:rsidRDefault="00D24084" w:rsidP="008055E4">
      <w:pPr>
        <w:pStyle w:val="ListParagraph"/>
        <w:numPr>
          <w:ilvl w:val="0"/>
          <w:numId w:val="2"/>
        </w:numPr>
        <w:spacing w:after="90"/>
        <w:jc w:val="both"/>
      </w:pPr>
      <w:r>
        <w:t xml:space="preserve">File saved as </w:t>
      </w:r>
      <w:r w:rsidRPr="00D24084">
        <w:t>Corresponding_Author_Name.docx</w:t>
      </w:r>
      <w:r>
        <w:t xml:space="preserve"> or .pdf </w:t>
      </w:r>
    </w:p>
    <w:p w14:paraId="223CA0E8" w14:textId="77777777" w:rsidR="00D24084" w:rsidRDefault="00D24084" w:rsidP="008055E4">
      <w:pPr>
        <w:pStyle w:val="ListParagraph"/>
        <w:numPr>
          <w:ilvl w:val="0"/>
          <w:numId w:val="2"/>
        </w:numPr>
        <w:spacing w:after="90"/>
        <w:jc w:val="both"/>
      </w:pPr>
      <w:r>
        <w:t>Correct thematic track selected in CMT</w:t>
      </w:r>
    </w:p>
    <w:p w14:paraId="0C8ACA3B" w14:textId="643E2505" w:rsidR="00E62D8F" w:rsidRDefault="00E62D8F" w:rsidP="004F5B87"/>
    <w:sectPr w:rsidR="00E62D8F">
      <w:headerReference w:type="default" r:id="rId8"/>
      <w:footerReference w:type="default" r:id="rId9"/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ED0C1" w14:textId="77777777" w:rsidR="004135BB" w:rsidRDefault="004135BB">
      <w:r>
        <w:separator/>
      </w:r>
    </w:p>
  </w:endnote>
  <w:endnote w:type="continuationSeparator" w:id="0">
    <w:p w14:paraId="123D17CE" w14:textId="77777777" w:rsidR="004135BB" w:rsidRDefault="00413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613C" w14:textId="77777777" w:rsidR="00E62D8F" w:rsidRDefault="00F11B54">
    <w:pPr>
      <w:jc w:val="center"/>
    </w:pPr>
    <w:r>
      <w:rPr>
        <w:color w:val="595959"/>
        <w:sz w:val="16"/>
        <w:szCs w:val="16"/>
      </w:rPr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4B3739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4B3739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E1920" w14:textId="77777777" w:rsidR="004135BB" w:rsidRDefault="004135BB">
      <w:r>
        <w:separator/>
      </w:r>
    </w:p>
  </w:footnote>
  <w:footnote w:type="continuationSeparator" w:id="0">
    <w:p w14:paraId="254A560B" w14:textId="77777777" w:rsidR="004135BB" w:rsidRDefault="00413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23E40" w14:textId="77777777" w:rsidR="004F5B87" w:rsidRPr="003B0DDB" w:rsidRDefault="004F5B87" w:rsidP="004F5B87">
    <w:pPr>
      <w:pStyle w:val="Header"/>
      <w:jc w:val="right"/>
      <w:rPr>
        <w:i/>
        <w:sz w:val="18"/>
      </w:rPr>
    </w:pPr>
    <w:r>
      <w:rPr>
        <w:i/>
        <w:noProof/>
        <w:sz w:val="18"/>
      </w:rPr>
      <w:drawing>
        <wp:anchor distT="0" distB="0" distL="114300" distR="114300" simplePos="0" relativeHeight="251659264" behindDoc="0" locked="0" layoutInCell="1" allowOverlap="1" wp14:anchorId="3C2E5A59" wp14:editId="594CE58B">
          <wp:simplePos x="0" y="0"/>
          <wp:positionH relativeFrom="margin">
            <wp:align>left</wp:align>
          </wp:positionH>
          <wp:positionV relativeFrom="paragraph">
            <wp:posOffset>2540</wp:posOffset>
          </wp:positionV>
          <wp:extent cx="1150395" cy="329358"/>
          <wp:effectExtent l="0" t="0" r="0" b="0"/>
          <wp:wrapNone/>
          <wp:docPr id="65419747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9369176" name="Picture 18393691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0395" cy="329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i/>
        <w:sz w:val="18"/>
      </w:rPr>
      <w:t>1</w:t>
    </w:r>
    <w:r w:rsidRPr="004F639B">
      <w:rPr>
        <w:i/>
        <w:sz w:val="18"/>
        <w:vertAlign w:val="superscript"/>
      </w:rPr>
      <w:t>st</w:t>
    </w:r>
    <w:r w:rsidRPr="003B0DDB">
      <w:rPr>
        <w:i/>
        <w:sz w:val="18"/>
      </w:rPr>
      <w:t xml:space="preserve">International Conference on </w:t>
    </w:r>
    <w:r w:rsidRPr="004F639B">
      <w:rPr>
        <w:i/>
        <w:sz w:val="18"/>
      </w:rPr>
      <w:t>Integrated Urban and Regional Planning (ICIURP 2027)</w:t>
    </w:r>
  </w:p>
  <w:p w14:paraId="1AAAC903" w14:textId="77777777" w:rsidR="004F5B87" w:rsidRPr="003B0DDB" w:rsidRDefault="004F5B87" w:rsidP="004F5B87">
    <w:pPr>
      <w:pStyle w:val="Header"/>
      <w:jc w:val="right"/>
      <w:rPr>
        <w:i/>
        <w:sz w:val="18"/>
      </w:rPr>
    </w:pPr>
    <w:r>
      <w:rPr>
        <w:i/>
        <w:sz w:val="18"/>
      </w:rPr>
      <w:t>28</w:t>
    </w:r>
    <w:r w:rsidRPr="003B0DDB">
      <w:rPr>
        <w:i/>
        <w:sz w:val="18"/>
      </w:rPr>
      <w:t>-</w:t>
    </w:r>
    <w:r>
      <w:rPr>
        <w:i/>
        <w:sz w:val="18"/>
      </w:rPr>
      <w:t>29</w:t>
    </w:r>
    <w:r w:rsidRPr="003B0DDB">
      <w:rPr>
        <w:i/>
        <w:sz w:val="18"/>
      </w:rPr>
      <w:t xml:space="preserve"> </w:t>
    </w:r>
    <w:r>
      <w:rPr>
        <w:i/>
        <w:sz w:val="18"/>
      </w:rPr>
      <w:t>January</w:t>
    </w:r>
    <w:r w:rsidRPr="003B0DDB">
      <w:rPr>
        <w:i/>
        <w:sz w:val="18"/>
      </w:rPr>
      <w:t xml:space="preserve"> 202</w:t>
    </w:r>
    <w:r>
      <w:rPr>
        <w:i/>
        <w:sz w:val="18"/>
      </w:rPr>
      <w:t>7</w:t>
    </w:r>
  </w:p>
  <w:p w14:paraId="24EE2E91" w14:textId="77777777" w:rsidR="004F5B87" w:rsidRPr="003B0DDB" w:rsidRDefault="004F5B87" w:rsidP="004F5B87">
    <w:pPr>
      <w:pStyle w:val="Header"/>
      <w:jc w:val="right"/>
      <w:rPr>
        <w:i/>
        <w:sz w:val="18"/>
      </w:rPr>
    </w:pPr>
    <w:r w:rsidRPr="003B0DDB">
      <w:rPr>
        <w:i/>
        <w:sz w:val="18"/>
      </w:rPr>
      <w:t>CUET, Chattogram, Bangladesh</w:t>
    </w:r>
  </w:p>
  <w:p w14:paraId="48E45D40" w14:textId="4D93CA4E" w:rsidR="004F5B87" w:rsidRPr="004F5B87" w:rsidRDefault="004F5B87" w:rsidP="004F5B87">
    <w:pPr>
      <w:pStyle w:val="Header"/>
      <w:jc w:val="right"/>
      <w:rPr>
        <w:i/>
        <w:sz w:val="18"/>
      </w:rPr>
    </w:pPr>
    <w:r w:rsidRPr="004F639B">
      <w:rPr>
        <w:i/>
        <w:sz w:val="18"/>
      </w:rPr>
      <w:t>https://iciurp.cuet.ac.bd/</w:t>
    </w:r>
  </w:p>
  <w:p w14:paraId="2E438228" w14:textId="58C2E5C5" w:rsidR="00E62D8F" w:rsidRPr="004F5B87" w:rsidRDefault="00F11B54" w:rsidP="00065DFE">
    <w:pPr>
      <w:pBdr>
        <w:bottom w:val="single" w:sz="4" w:space="4" w:color="BFBFBF"/>
      </w:pBdr>
      <w:spacing w:before="120" w:after="120"/>
      <w:jc w:val="right"/>
      <w:rPr>
        <w:b/>
        <w:bCs/>
        <w:color w:val="000000" w:themeColor="text1"/>
      </w:rPr>
    </w:pPr>
    <w:r w:rsidRPr="004F5B87">
      <w:rPr>
        <w:b/>
        <w:bCs/>
        <w:i/>
        <w:iCs/>
        <w:color w:val="000000" w:themeColor="text1"/>
        <w:sz w:val="16"/>
        <w:szCs w:val="16"/>
      </w:rPr>
      <w:t>Abstract Submission Guidelines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F4208"/>
    <w:multiLevelType w:val="hybridMultilevel"/>
    <w:tmpl w:val="D25CB57C"/>
    <w:lvl w:ilvl="0" w:tplc="C34E1146">
      <w:start w:val="1"/>
      <w:numFmt w:val="bullet"/>
      <w:lvlText w:val="•"/>
      <w:lvlJc w:val="left"/>
      <w:pPr>
        <w:ind w:left="431" w:hanging="259"/>
      </w:pPr>
    </w:lvl>
    <w:lvl w:ilvl="1" w:tplc="E646CDC0">
      <w:start w:val="1"/>
      <w:numFmt w:val="bullet"/>
      <w:lvlText w:val="◦"/>
      <w:lvlJc w:val="left"/>
      <w:pPr>
        <w:ind w:left="863" w:hanging="259"/>
      </w:pPr>
    </w:lvl>
    <w:lvl w:ilvl="2" w:tplc="E626F484">
      <w:numFmt w:val="decimal"/>
      <w:lvlText w:val=""/>
      <w:lvlJc w:val="left"/>
    </w:lvl>
    <w:lvl w:ilvl="3" w:tplc="1F2639C4">
      <w:numFmt w:val="decimal"/>
      <w:lvlText w:val=""/>
      <w:lvlJc w:val="left"/>
    </w:lvl>
    <w:lvl w:ilvl="4" w:tplc="7B8AEC62">
      <w:numFmt w:val="decimal"/>
      <w:lvlText w:val=""/>
      <w:lvlJc w:val="left"/>
    </w:lvl>
    <w:lvl w:ilvl="5" w:tplc="15887F70">
      <w:numFmt w:val="decimal"/>
      <w:lvlText w:val=""/>
      <w:lvlJc w:val="left"/>
    </w:lvl>
    <w:lvl w:ilvl="6" w:tplc="846A5FAC">
      <w:numFmt w:val="decimal"/>
      <w:lvlText w:val=""/>
      <w:lvlJc w:val="left"/>
    </w:lvl>
    <w:lvl w:ilvl="7" w:tplc="9E9C407E">
      <w:numFmt w:val="decimal"/>
      <w:lvlText w:val=""/>
      <w:lvlJc w:val="left"/>
    </w:lvl>
    <w:lvl w:ilvl="8" w:tplc="81122634">
      <w:numFmt w:val="decimal"/>
      <w:lvlText w:val=""/>
      <w:lvlJc w:val="left"/>
    </w:lvl>
  </w:abstractNum>
  <w:abstractNum w:abstractNumId="1" w15:restartNumberingAfterBreak="0">
    <w:nsid w:val="13E90701"/>
    <w:multiLevelType w:val="hybridMultilevel"/>
    <w:tmpl w:val="BE5A141C"/>
    <w:lvl w:ilvl="0" w:tplc="BDC600DC">
      <w:start w:val="1"/>
      <w:numFmt w:val="decimal"/>
      <w:lvlText w:val="%1."/>
      <w:lvlJc w:val="left"/>
      <w:pPr>
        <w:ind w:left="431" w:hanging="360"/>
      </w:pPr>
    </w:lvl>
    <w:lvl w:ilvl="1" w:tplc="364A0EB2">
      <w:numFmt w:val="decimal"/>
      <w:lvlText w:val=""/>
      <w:lvlJc w:val="left"/>
    </w:lvl>
    <w:lvl w:ilvl="2" w:tplc="388CD1B6">
      <w:numFmt w:val="decimal"/>
      <w:lvlText w:val=""/>
      <w:lvlJc w:val="left"/>
    </w:lvl>
    <w:lvl w:ilvl="3" w:tplc="C0841D6C">
      <w:numFmt w:val="decimal"/>
      <w:lvlText w:val=""/>
      <w:lvlJc w:val="left"/>
    </w:lvl>
    <w:lvl w:ilvl="4" w:tplc="1EEA3A2A">
      <w:numFmt w:val="decimal"/>
      <w:lvlText w:val=""/>
      <w:lvlJc w:val="left"/>
    </w:lvl>
    <w:lvl w:ilvl="5" w:tplc="E63AD3F2">
      <w:numFmt w:val="decimal"/>
      <w:lvlText w:val=""/>
      <w:lvlJc w:val="left"/>
    </w:lvl>
    <w:lvl w:ilvl="6" w:tplc="9BA47336">
      <w:numFmt w:val="decimal"/>
      <w:lvlText w:val=""/>
      <w:lvlJc w:val="left"/>
    </w:lvl>
    <w:lvl w:ilvl="7" w:tplc="5638F97A">
      <w:numFmt w:val="decimal"/>
      <w:lvlText w:val=""/>
      <w:lvlJc w:val="left"/>
    </w:lvl>
    <w:lvl w:ilvl="8" w:tplc="5CE894EC">
      <w:numFmt w:val="decimal"/>
      <w:lvlText w:val=""/>
      <w:lvlJc w:val="left"/>
    </w:lvl>
  </w:abstractNum>
  <w:abstractNum w:abstractNumId="2" w15:restartNumberingAfterBreak="0">
    <w:nsid w:val="7E2A6BC0"/>
    <w:multiLevelType w:val="hybridMultilevel"/>
    <w:tmpl w:val="110EBA3A"/>
    <w:lvl w:ilvl="0" w:tplc="BDD88F34">
      <w:start w:val="1"/>
      <w:numFmt w:val="bullet"/>
      <w:lvlText w:val="●"/>
      <w:lvlJc w:val="left"/>
      <w:pPr>
        <w:ind w:left="720" w:hanging="360"/>
      </w:pPr>
    </w:lvl>
    <w:lvl w:ilvl="1" w:tplc="692E86E4">
      <w:start w:val="1"/>
      <w:numFmt w:val="bullet"/>
      <w:lvlText w:val="○"/>
      <w:lvlJc w:val="left"/>
      <w:pPr>
        <w:ind w:left="1440" w:hanging="360"/>
      </w:pPr>
    </w:lvl>
    <w:lvl w:ilvl="2" w:tplc="6218C99A">
      <w:start w:val="1"/>
      <w:numFmt w:val="bullet"/>
      <w:lvlText w:val="■"/>
      <w:lvlJc w:val="left"/>
      <w:pPr>
        <w:ind w:left="2160" w:hanging="360"/>
      </w:pPr>
    </w:lvl>
    <w:lvl w:ilvl="3" w:tplc="991E7F0E">
      <w:start w:val="1"/>
      <w:numFmt w:val="bullet"/>
      <w:lvlText w:val="●"/>
      <w:lvlJc w:val="left"/>
      <w:pPr>
        <w:ind w:left="2880" w:hanging="360"/>
      </w:pPr>
    </w:lvl>
    <w:lvl w:ilvl="4" w:tplc="AC500AEC">
      <w:start w:val="1"/>
      <w:numFmt w:val="bullet"/>
      <w:lvlText w:val="○"/>
      <w:lvlJc w:val="left"/>
      <w:pPr>
        <w:ind w:left="3600" w:hanging="360"/>
      </w:pPr>
    </w:lvl>
    <w:lvl w:ilvl="5" w:tplc="5406EC82">
      <w:start w:val="1"/>
      <w:numFmt w:val="bullet"/>
      <w:lvlText w:val="■"/>
      <w:lvlJc w:val="left"/>
      <w:pPr>
        <w:ind w:left="4320" w:hanging="360"/>
      </w:pPr>
    </w:lvl>
    <w:lvl w:ilvl="6" w:tplc="EC10E5E0">
      <w:start w:val="1"/>
      <w:numFmt w:val="bullet"/>
      <w:lvlText w:val="●"/>
      <w:lvlJc w:val="left"/>
      <w:pPr>
        <w:ind w:left="5040" w:hanging="360"/>
      </w:pPr>
    </w:lvl>
    <w:lvl w:ilvl="7" w:tplc="4AD672AE">
      <w:start w:val="1"/>
      <w:numFmt w:val="bullet"/>
      <w:lvlText w:val="●"/>
      <w:lvlJc w:val="left"/>
      <w:pPr>
        <w:ind w:left="5760" w:hanging="360"/>
      </w:pPr>
    </w:lvl>
    <w:lvl w:ilvl="8" w:tplc="15AA5FE6">
      <w:start w:val="1"/>
      <w:numFmt w:val="bullet"/>
      <w:lvlText w:val="●"/>
      <w:lvlJc w:val="left"/>
      <w:pPr>
        <w:ind w:left="6480" w:hanging="360"/>
      </w:pPr>
    </w:lvl>
  </w:abstractNum>
  <w:num w:numId="1" w16cid:durableId="995183373">
    <w:abstractNumId w:val="2"/>
    <w:lvlOverride w:ilvl="0">
      <w:startOverride w:val="1"/>
    </w:lvlOverride>
  </w:num>
  <w:num w:numId="2" w16cid:durableId="2131195279">
    <w:abstractNumId w:val="0"/>
    <w:lvlOverride w:ilvl="0">
      <w:startOverride w:val="1"/>
    </w:lvlOverride>
  </w:num>
  <w:num w:numId="3" w16cid:durableId="150905988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Y0N7M0tTQ0MTYysjRS0lEKTi0uzszPAykwqQUA+LoG4iwAAAA="/>
  </w:docVars>
  <w:rsids>
    <w:rsidRoot w:val="00E62D8F"/>
    <w:rsid w:val="00065DFE"/>
    <w:rsid w:val="00083A4B"/>
    <w:rsid w:val="001478CE"/>
    <w:rsid w:val="00184025"/>
    <w:rsid w:val="00273BEB"/>
    <w:rsid w:val="00296E90"/>
    <w:rsid w:val="002F4A2E"/>
    <w:rsid w:val="0030359F"/>
    <w:rsid w:val="003F24AF"/>
    <w:rsid w:val="004135BB"/>
    <w:rsid w:val="004607E9"/>
    <w:rsid w:val="004A2CF2"/>
    <w:rsid w:val="004B2318"/>
    <w:rsid w:val="004B3739"/>
    <w:rsid w:val="004F5B87"/>
    <w:rsid w:val="00723BCF"/>
    <w:rsid w:val="007409FA"/>
    <w:rsid w:val="0075506D"/>
    <w:rsid w:val="007729B7"/>
    <w:rsid w:val="007931C3"/>
    <w:rsid w:val="008055E4"/>
    <w:rsid w:val="00883FF5"/>
    <w:rsid w:val="00887C2A"/>
    <w:rsid w:val="00897428"/>
    <w:rsid w:val="008A58AB"/>
    <w:rsid w:val="009546DE"/>
    <w:rsid w:val="009A0CF5"/>
    <w:rsid w:val="009A6E0F"/>
    <w:rsid w:val="009D38C4"/>
    <w:rsid w:val="00AB342A"/>
    <w:rsid w:val="00AE42C3"/>
    <w:rsid w:val="00B20A7E"/>
    <w:rsid w:val="00B445F9"/>
    <w:rsid w:val="00B65350"/>
    <w:rsid w:val="00BC1C1F"/>
    <w:rsid w:val="00C427BE"/>
    <w:rsid w:val="00C74284"/>
    <w:rsid w:val="00CA3E8F"/>
    <w:rsid w:val="00D24084"/>
    <w:rsid w:val="00D73CD2"/>
    <w:rsid w:val="00DB2AEF"/>
    <w:rsid w:val="00DD69C5"/>
    <w:rsid w:val="00DF7424"/>
    <w:rsid w:val="00E00F01"/>
    <w:rsid w:val="00E53CB4"/>
    <w:rsid w:val="00E62D8F"/>
    <w:rsid w:val="00EA0DD6"/>
    <w:rsid w:val="00F11B54"/>
    <w:rsid w:val="00F16788"/>
    <w:rsid w:val="00F30788"/>
    <w:rsid w:val="00F83994"/>
    <w:rsid w:val="00F84C79"/>
    <w:rsid w:val="00FE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3557FE"/>
  <w15:docId w15:val="{9C4786DA-EEFC-46E0-A408-69FAAEC89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26262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F5B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5B87"/>
  </w:style>
  <w:style w:type="paragraph" w:styleId="Footer">
    <w:name w:val="footer"/>
    <w:basedOn w:val="Normal"/>
    <w:link w:val="FooterChar"/>
    <w:uiPriority w:val="99"/>
    <w:unhideWhenUsed/>
    <w:rsid w:val="004F5B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5B87"/>
  </w:style>
  <w:style w:type="character" w:styleId="UnresolvedMention">
    <w:name w:val="Unresolved Mention"/>
    <w:basedOn w:val="DefaultParagraphFont"/>
    <w:uiPriority w:val="99"/>
    <w:semiHidden/>
    <w:unhideWhenUsed/>
    <w:rsid w:val="004B23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mt3.research.microsoft.com/ICIURP20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46</cp:revision>
  <dcterms:created xsi:type="dcterms:W3CDTF">2026-09-04T17:13:00Z</dcterms:created>
  <dcterms:modified xsi:type="dcterms:W3CDTF">2026-09-08T16:31:00Z</dcterms:modified>
</cp:coreProperties>
</file>